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2E476" w14:textId="77777777" w:rsidR="00D01723" w:rsidRDefault="00D01723">
      <w:pPr>
        <w:pStyle w:val="Pagrindinistekstas"/>
        <w:spacing w:before="79" w:after="1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0470D188" w14:textId="77777777" w:rsidTr="005454E0">
        <w:trPr>
          <w:trHeight w:val="942"/>
        </w:trPr>
        <w:tc>
          <w:tcPr>
            <w:tcW w:w="9634" w:type="dxa"/>
            <w:gridSpan w:val="3"/>
            <w:vAlign w:val="center"/>
          </w:tcPr>
          <w:p w14:paraId="4322ACC9" w14:textId="028E2266" w:rsidR="005454E0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Lauko kupolo įrengimas adresu </w:t>
            </w:r>
            <w:r w:rsidR="00D73ED6" w:rsidRPr="00D73ED6">
              <w:rPr>
                <w:b/>
                <w:sz w:val="24"/>
              </w:rPr>
              <w:t>K. Griniaus g. 12A, Marijampolė</w:t>
            </w:r>
            <w:r>
              <w:rPr>
                <w:b/>
                <w:sz w:val="24"/>
              </w:rPr>
              <w:t xml:space="preserve">, </w:t>
            </w:r>
          </w:p>
          <w:p w14:paraId="4EE36399" w14:textId="77E7529F" w:rsidR="00D01723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skyrius </w:t>
            </w:r>
            <w:r w:rsidR="00D73ED6">
              <w:rPr>
                <w:b/>
                <w:sz w:val="24"/>
              </w:rPr>
              <w:t>Šaltinėlis</w:t>
            </w:r>
          </w:p>
        </w:tc>
      </w:tr>
      <w:tr w:rsidR="005454E0" w14:paraId="0D2DE1ED" w14:textId="77777777">
        <w:trPr>
          <w:trHeight w:val="291"/>
        </w:trPr>
        <w:tc>
          <w:tcPr>
            <w:tcW w:w="9634" w:type="dxa"/>
            <w:gridSpan w:val="3"/>
          </w:tcPr>
          <w:p w14:paraId="3D47F925" w14:textId="574A49D3" w:rsidR="005454E0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TECHNINĖ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SPECIFIKACIJA</w:t>
            </w:r>
          </w:p>
        </w:tc>
      </w:tr>
      <w:tr w:rsidR="00D01723" w14:paraId="03E791B4" w14:textId="77777777">
        <w:trPr>
          <w:trHeight w:val="10077"/>
        </w:trPr>
        <w:tc>
          <w:tcPr>
            <w:tcW w:w="632" w:type="dxa"/>
            <w:tcBorders>
              <w:bottom w:val="nil"/>
            </w:tcBorders>
          </w:tcPr>
          <w:p w14:paraId="772305ED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65" w:type="dxa"/>
            <w:tcBorders>
              <w:bottom w:val="nil"/>
            </w:tcBorders>
          </w:tcPr>
          <w:p w14:paraId="15A745CB" w14:textId="77777777" w:rsidR="00D01723" w:rsidRDefault="00DE7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Liejama danga ir pagrindo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paruošimas po kupolu</w:t>
            </w:r>
          </w:p>
        </w:tc>
        <w:tc>
          <w:tcPr>
            <w:tcW w:w="6237" w:type="dxa"/>
            <w:tcBorders>
              <w:bottom w:val="nil"/>
            </w:tcBorders>
          </w:tcPr>
          <w:p w14:paraId="4D2D376A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DD7CCAA" wp14:editId="5AD39429">
                  <wp:extent cx="2638425" cy="286702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286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B3BFF6" w14:textId="6BB219D2" w:rsidR="00D01723" w:rsidRPr="00DE10E9" w:rsidRDefault="00DE7150" w:rsidP="006A7E45">
            <w:pPr>
              <w:pStyle w:val="TableParagraph"/>
              <w:tabs>
                <w:tab w:val="left" w:pos="125"/>
                <w:tab w:val="left" w:pos="2173"/>
                <w:tab w:val="left" w:pos="4042"/>
                <w:tab w:val="left" w:pos="581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 xml:space="preserve">Besiūlė liejama </w:t>
            </w:r>
            <w:r w:rsidR="001838E8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 xml:space="preserve">40 mm </w:t>
            </w:r>
            <w:r w:rsidR="001838E8" w:rsidRPr="00DE10E9">
              <w:rPr>
                <w:sz w:val="24"/>
              </w:rPr>
              <w:t xml:space="preserve">storio </w:t>
            </w:r>
            <w:r w:rsidRPr="00DE10E9">
              <w:rPr>
                <w:sz w:val="24"/>
              </w:rPr>
              <w:t xml:space="preserve">guminė SBR </w:t>
            </w:r>
            <w:r w:rsidR="001838E8" w:rsidRPr="00DE10E9">
              <w:rPr>
                <w:sz w:val="24"/>
              </w:rPr>
              <w:t xml:space="preserve">ar jai lygiavertė </w:t>
            </w:r>
            <w:r w:rsidRPr="00DE10E9">
              <w:rPr>
                <w:sz w:val="24"/>
              </w:rPr>
              <w:t xml:space="preserve">danga; </w:t>
            </w:r>
            <w:r w:rsidRPr="00DE10E9">
              <w:rPr>
                <w:spacing w:val="-2"/>
                <w:sz w:val="24"/>
              </w:rPr>
              <w:t>Medžiagos</w:t>
            </w:r>
            <w:r w:rsidR="006A7E45">
              <w:rPr>
                <w:sz w:val="24"/>
              </w:rPr>
              <w:t xml:space="preserve"> </w:t>
            </w:r>
            <w:r w:rsidRPr="00DE10E9">
              <w:rPr>
                <w:spacing w:val="-10"/>
                <w:sz w:val="24"/>
              </w:rPr>
              <w:t>-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atitinkančios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galiojančius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6"/>
                <w:sz w:val="24"/>
              </w:rPr>
              <w:t xml:space="preserve">ES </w:t>
            </w:r>
            <w:r w:rsidRPr="00DE10E9">
              <w:rPr>
                <w:sz w:val="24"/>
              </w:rPr>
              <w:t>standartus.</w:t>
            </w:r>
          </w:p>
          <w:p w14:paraId="3CD83422" w14:textId="6D214FC7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Pagrindo paruošimas: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nuimamas </w:t>
            </w:r>
            <w:r w:rsidR="001838E8" w:rsidRPr="00DE10E9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>25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derlingas sluoksnis. Įrengiamas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15 cm sluoksnis dolomito skaldos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(frakcija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0-45),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jrengiamas</w:t>
            </w:r>
            <w:r w:rsidRPr="00DE10E9">
              <w:rPr>
                <w:spacing w:val="-21"/>
                <w:sz w:val="24"/>
              </w:rPr>
              <w:t xml:space="preserve"> </w:t>
            </w:r>
            <w:r w:rsidR="001838E8" w:rsidRPr="00DE10E9">
              <w:rPr>
                <w:spacing w:val="-21"/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5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sluoksnis atsijų. Tada pagrindas suvibruojamas ir </w:t>
            </w:r>
            <w:r w:rsidRPr="00DE10E9">
              <w:rPr>
                <w:spacing w:val="-2"/>
                <w:sz w:val="24"/>
              </w:rPr>
              <w:t>sutankinamas.</w:t>
            </w:r>
          </w:p>
          <w:p w14:paraId="4D54C82E" w14:textId="1F9598F3" w:rsidR="00D01723" w:rsidRPr="00DE10E9" w:rsidRDefault="00DE7150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DE10E9">
              <w:rPr>
                <w:sz w:val="24"/>
              </w:rPr>
              <w:t xml:space="preserve">Pirmasis dangos sluoksnis iš SBR </w:t>
            </w:r>
            <w:r w:rsidR="001838E8" w:rsidRPr="00DE10E9">
              <w:rPr>
                <w:sz w:val="24"/>
              </w:rPr>
              <w:t xml:space="preserve">ar jai lygiaverčių </w:t>
            </w:r>
            <w:r w:rsidRPr="00DE10E9">
              <w:rPr>
                <w:sz w:val="24"/>
              </w:rPr>
              <w:t>juodų gumos granulių, paklojamas rankomis ar specialiu klotuvu, storis ne mažiau kaip 30 mm;</w:t>
            </w:r>
          </w:p>
          <w:p w14:paraId="48905FA8" w14:textId="4910143D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Viršutinis, struktūrinis dangos sluoksnis klojamas specialiu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klotuvu,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poliuretarinę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dervą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sumaišius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su spalvotomis </w:t>
            </w:r>
            <w:r w:rsidR="00D02B7B" w:rsidRPr="00D02B7B">
              <w:rPr>
                <w:sz w:val="24"/>
              </w:rPr>
              <w:t>EPDM MIX</w:t>
            </w:r>
            <w:r w:rsidR="00D02B7B">
              <w:rPr>
                <w:sz w:val="24"/>
              </w:rPr>
              <w:t xml:space="preserve"> </w:t>
            </w:r>
            <w:r w:rsidR="001838E8" w:rsidRPr="00DE10E9">
              <w:rPr>
                <w:sz w:val="24"/>
              </w:rPr>
              <w:t xml:space="preserve">ar jai lygiavertėmis </w:t>
            </w:r>
            <w:r w:rsidRPr="00DE10E9">
              <w:rPr>
                <w:sz w:val="24"/>
              </w:rPr>
              <w:t xml:space="preserve">granulėmis (mikso). Storis ne </w:t>
            </w:r>
            <w:r w:rsidRPr="00DE10E9">
              <w:rPr>
                <w:spacing w:val="-2"/>
                <w:sz w:val="24"/>
              </w:rPr>
              <w:t>mažiau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kaip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10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mm.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Bendras</w:t>
            </w:r>
            <w:r w:rsidRPr="00DE10E9">
              <w:rPr>
                <w:spacing w:val="-15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liejamos</w:t>
            </w:r>
            <w:r w:rsidRPr="00DE10E9">
              <w:rPr>
                <w:spacing w:val="-1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 xml:space="preserve">dangos </w:t>
            </w:r>
            <w:r w:rsidRPr="00DE10E9">
              <w:rPr>
                <w:sz w:val="24"/>
              </w:rPr>
              <w:t xml:space="preserve">storis turi būti –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40 mm;</w:t>
            </w:r>
          </w:p>
          <w:p w14:paraId="65B28CCA" w14:textId="3F10649A" w:rsidR="00D01723" w:rsidRPr="00DE10E9" w:rsidRDefault="00DE7150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 w:rsidRPr="00DE10E9">
              <w:rPr>
                <w:sz w:val="24"/>
              </w:rPr>
              <w:t>SBR</w:t>
            </w:r>
            <w:r w:rsidRPr="00DE10E9">
              <w:rPr>
                <w:spacing w:val="-4"/>
                <w:sz w:val="24"/>
              </w:rPr>
              <w:t xml:space="preserve"> </w:t>
            </w:r>
            <w:r w:rsidR="001838E8" w:rsidRPr="00DE10E9">
              <w:rPr>
                <w:spacing w:val="-4"/>
                <w:sz w:val="24"/>
              </w:rPr>
              <w:t xml:space="preserve">ar jai lygiavertė danga </w:t>
            </w:r>
            <w:r w:rsidRPr="00DE10E9">
              <w:rPr>
                <w:i/>
                <w:sz w:val="24"/>
              </w:rPr>
              <w:t>mikso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spalvos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pagal</w:t>
            </w:r>
            <w:r w:rsidRPr="00DE10E9">
              <w:rPr>
                <w:i/>
                <w:spacing w:val="-2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Ral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pacing w:val="-2"/>
                <w:sz w:val="24"/>
              </w:rPr>
              <w:t>paletę-</w:t>
            </w:r>
          </w:p>
          <w:p w14:paraId="0DD01CA5" w14:textId="77777777" w:rsidR="00D01723" w:rsidRDefault="00DE7150">
            <w:pPr>
              <w:pStyle w:val="TableParagraph"/>
              <w:ind w:left="108"/>
              <w:jc w:val="both"/>
              <w:rPr>
                <w:sz w:val="24"/>
              </w:rPr>
            </w:pPr>
            <w:r w:rsidRPr="00DE10E9">
              <w:rPr>
                <w:sz w:val="24"/>
              </w:rPr>
              <w:t>75%</w:t>
            </w:r>
            <w:r w:rsidRPr="00DE10E9">
              <w:rPr>
                <w:spacing w:val="-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RAL6011</w:t>
            </w:r>
          </w:p>
        </w:tc>
      </w:tr>
      <w:tr w:rsidR="00D01723" w14:paraId="3F4BF50C" w14:textId="77777777">
        <w:trPr>
          <w:trHeight w:val="331"/>
        </w:trPr>
        <w:tc>
          <w:tcPr>
            <w:tcW w:w="632" w:type="dxa"/>
            <w:tcBorders>
              <w:top w:val="nil"/>
              <w:bottom w:val="nil"/>
            </w:tcBorders>
          </w:tcPr>
          <w:p w14:paraId="65CD5CDD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12706626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7D0B8DCD" w14:textId="77777777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25%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RAL9004</w:t>
            </w:r>
          </w:p>
        </w:tc>
      </w:tr>
      <w:tr w:rsidR="00D01723" w14:paraId="49F7138A" w14:textId="77777777">
        <w:trPr>
          <w:trHeight w:val="457"/>
        </w:trPr>
        <w:tc>
          <w:tcPr>
            <w:tcW w:w="632" w:type="dxa"/>
            <w:tcBorders>
              <w:top w:val="nil"/>
              <w:bottom w:val="nil"/>
            </w:tcBorders>
          </w:tcPr>
          <w:p w14:paraId="6004A5B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2D55A3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4979351A" w14:textId="77777777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Liejama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danga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jrėminama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plastikiniais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borteliais.</w:t>
            </w:r>
          </w:p>
        </w:tc>
      </w:tr>
      <w:tr w:rsidR="00D01723" w14:paraId="2483FF8B" w14:textId="77777777">
        <w:trPr>
          <w:trHeight w:val="3151"/>
        </w:trPr>
        <w:tc>
          <w:tcPr>
            <w:tcW w:w="632" w:type="dxa"/>
            <w:tcBorders>
              <w:top w:val="nil"/>
            </w:tcBorders>
          </w:tcPr>
          <w:p w14:paraId="26B580F5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1C20F918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800C923" w14:textId="77777777" w:rsidR="00D01723" w:rsidRDefault="00D01723">
            <w:pPr>
              <w:pStyle w:val="TableParagraph"/>
              <w:spacing w:before="12"/>
              <w:rPr>
                <w:i/>
                <w:sz w:val="11"/>
              </w:rPr>
            </w:pPr>
          </w:p>
          <w:p w14:paraId="11311F21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1E7D339" wp14:editId="77BA8132">
                  <wp:extent cx="3162300" cy="1819275"/>
                  <wp:effectExtent l="0" t="0" r="0" b="9525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672" cy="1819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F4711" w14:textId="77777777" w:rsidR="00D01723" w:rsidRDefault="00D01723">
      <w:pPr>
        <w:pStyle w:val="TableParagraph"/>
        <w:rPr>
          <w:sz w:val="20"/>
        </w:rPr>
        <w:sectPr w:rsidR="00D01723">
          <w:headerReference w:type="default" r:id="rId10"/>
          <w:pgSz w:w="11910" w:h="16840"/>
          <w:pgMar w:top="800" w:right="425" w:bottom="280" w:left="1700" w:header="611" w:footer="0" w:gutter="0"/>
          <w:cols w:space="1296"/>
        </w:sectPr>
      </w:pPr>
    </w:p>
    <w:p w14:paraId="548653A1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1BABEBB8" w14:textId="77777777">
        <w:trPr>
          <w:trHeight w:val="2338"/>
        </w:trPr>
        <w:tc>
          <w:tcPr>
            <w:tcW w:w="632" w:type="dxa"/>
            <w:tcBorders>
              <w:bottom w:val="nil"/>
            </w:tcBorders>
          </w:tcPr>
          <w:p w14:paraId="40433C74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65" w:type="dxa"/>
            <w:tcBorders>
              <w:bottom w:val="nil"/>
            </w:tcBorders>
          </w:tcPr>
          <w:p w14:paraId="6E72F65E" w14:textId="77777777" w:rsidR="00D01723" w:rsidRDefault="00DE715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Kupolas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lauko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klasė su lauko durimis</w:t>
            </w:r>
          </w:p>
        </w:tc>
        <w:tc>
          <w:tcPr>
            <w:tcW w:w="6237" w:type="dxa"/>
            <w:tcBorders>
              <w:bottom w:val="nil"/>
            </w:tcBorders>
          </w:tcPr>
          <w:p w14:paraId="4B62783F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A583E6F" wp14:editId="165FECE3">
                  <wp:extent cx="2112793" cy="1380267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793" cy="1380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1723" w14:paraId="3C2F5EF2" w14:textId="77777777">
        <w:trPr>
          <w:trHeight w:val="5541"/>
        </w:trPr>
        <w:tc>
          <w:tcPr>
            <w:tcW w:w="632" w:type="dxa"/>
            <w:tcBorders>
              <w:top w:val="nil"/>
              <w:bottom w:val="nil"/>
            </w:tcBorders>
          </w:tcPr>
          <w:p w14:paraId="2D7EBBB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71F485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2F434E9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skersmuo – ne mažesnis kaip 8 m. </w:t>
            </w:r>
          </w:p>
          <w:p w14:paraId="442AF7BB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aukštis – ne mažesnis kaip 4 m. </w:t>
            </w:r>
          </w:p>
          <w:p w14:paraId="3F6EAAF5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Dengiamas plotas – ne mažesnis kaip 50 m². </w:t>
            </w:r>
          </w:p>
          <w:p w14:paraId="13A153AC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danga – iš skaidraus PVC arba lygiavertės medžiagos, užtikrinančios natūralų apšvietimą, kurios tankis ne mažesnis kaip 850 g/m². Viršutinė dalis – iš PVC arba lygiavertės medžiagos, kurios tankis ne mažesnis kaip 550 g/m². </w:t>
            </w:r>
          </w:p>
          <w:p w14:paraId="2F1398B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Konstrukcija turi būti pritaikyta eksploatuoti visus metus, atspari ne žemesnei kaip –30 °C ir ne aukštesnei kaip +70 °C temperatūrai, vėjo apkrovai iki 100 km/val. ir sniego apkrovai ne mažesnei kaip 75 kg/m². </w:t>
            </w:r>
          </w:p>
          <w:p w14:paraId="1DD69D44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Konstrukcijos rėmas – plieninis arba lygiavertis, užtikrinantis konstrukcijos stabilumą ir ilgaamžiškumą. </w:t>
            </w:r>
          </w:p>
          <w:p w14:paraId="4D5C0C0D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Kupole turi būti įrengtos ne mažiau kaip 2 vėdinimo angos, ne mažiau kaip 2 langai su apsauga nuo vabzdžių bei ne mažiau kaip 1 anga kondicionavimo sistemai prijungti. </w:t>
            </w:r>
          </w:p>
          <w:p w14:paraId="5F471A19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Įėjimui turi būti sumontuotos rakinamos durys su durų uždarymo mechanizmu. </w:t>
            </w:r>
          </w:p>
          <w:p w14:paraId="45C126F2" w14:textId="63F93083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parametrus.</w:t>
            </w:r>
          </w:p>
          <w:p w14:paraId="7A58CFF8" w14:textId="56D89BAC" w:rsidR="00D01723" w:rsidRPr="00DE10E9" w:rsidRDefault="00D01723">
            <w:pPr>
              <w:pStyle w:val="TableParagraph"/>
              <w:ind w:left="108" w:right="97"/>
              <w:jc w:val="both"/>
              <w:rPr>
                <w:sz w:val="24"/>
              </w:rPr>
            </w:pPr>
          </w:p>
        </w:tc>
      </w:tr>
      <w:tr w:rsidR="00D01723" w14:paraId="5627EE73" w14:textId="77777777">
        <w:trPr>
          <w:trHeight w:val="4300"/>
        </w:trPr>
        <w:tc>
          <w:tcPr>
            <w:tcW w:w="632" w:type="dxa"/>
            <w:tcBorders>
              <w:top w:val="nil"/>
            </w:tcBorders>
          </w:tcPr>
          <w:p w14:paraId="005A3B84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20A9E30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076BC70" w14:textId="4ED90893" w:rsidR="00D01723" w:rsidRPr="00DE10E9" w:rsidRDefault="00D01723">
            <w:pPr>
              <w:pStyle w:val="TableParagraph"/>
              <w:spacing w:before="146"/>
              <w:ind w:left="108" w:right="96"/>
              <w:jc w:val="both"/>
              <w:rPr>
                <w:sz w:val="24"/>
              </w:rPr>
            </w:pPr>
          </w:p>
        </w:tc>
      </w:tr>
    </w:tbl>
    <w:p w14:paraId="54F3A2D8" w14:textId="77777777" w:rsidR="00D01723" w:rsidRDefault="00D01723">
      <w:pPr>
        <w:pStyle w:val="TableParagraph"/>
        <w:jc w:val="both"/>
        <w:rPr>
          <w:sz w:val="24"/>
        </w:rPr>
        <w:sectPr w:rsidR="00D01723">
          <w:headerReference w:type="default" r:id="rId12"/>
          <w:pgSz w:w="11910" w:h="16840"/>
          <w:pgMar w:top="820" w:right="425" w:bottom="280" w:left="1700" w:header="567" w:footer="0" w:gutter="0"/>
          <w:pgNumType w:start="2"/>
          <w:cols w:space="1296"/>
        </w:sectPr>
      </w:pPr>
    </w:p>
    <w:p w14:paraId="21BB15FB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5454F611" w14:textId="77777777" w:rsidTr="006A7E45">
        <w:trPr>
          <w:trHeight w:val="13722"/>
        </w:trPr>
        <w:tc>
          <w:tcPr>
            <w:tcW w:w="632" w:type="dxa"/>
          </w:tcPr>
          <w:p w14:paraId="21470C0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</w:tcPr>
          <w:p w14:paraId="3DA5848B" w14:textId="77777777" w:rsidR="00D01723" w:rsidRDefault="00DE7150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Šilumos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siurblys</w:t>
            </w:r>
          </w:p>
        </w:tc>
        <w:tc>
          <w:tcPr>
            <w:tcW w:w="6237" w:type="dxa"/>
          </w:tcPr>
          <w:p w14:paraId="11DAA915" w14:textId="77777777" w:rsidR="00D01723" w:rsidRDefault="00D01723">
            <w:pPr>
              <w:pStyle w:val="TableParagraph"/>
              <w:spacing w:before="71"/>
              <w:rPr>
                <w:i/>
                <w:sz w:val="20"/>
              </w:rPr>
            </w:pPr>
          </w:p>
          <w:p w14:paraId="0C954347" w14:textId="77777777" w:rsidR="00D01723" w:rsidRDefault="00DE7150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90F7BA8" wp14:editId="6207C8E6">
                  <wp:extent cx="1911096" cy="1709927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096" cy="1709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01539" w14:textId="77777777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Šilumos siurblio techninė specifikacija:</w:t>
            </w:r>
          </w:p>
          <w:p w14:paraId="0C9AE661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Tipas – oras–oras šilumos siurblys arba lygiavertis sprendimas. </w:t>
            </w:r>
          </w:p>
          <w:p w14:paraId="2D84D35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Šaldymo galia – ne mažesnė kaip 3,4 kW. </w:t>
            </w:r>
          </w:p>
          <w:p w14:paraId="5BAC484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Energijos efektyvumo klasė vėsinimo ir šildymo režimuose – ne žemesnė kaip A+++. </w:t>
            </w:r>
          </w:p>
          <w:p w14:paraId="7B5D7F4E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Darbinė lauko temperatūra šildymo režime – ne aukštesnė kaip iki –30 °C. </w:t>
            </w:r>
          </w:p>
          <w:p w14:paraId="4CE9BBA3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Efektyvumo koeficientas (COP) – ne mažesnis kaip 5,7. </w:t>
            </w:r>
          </w:p>
          <w:p w14:paraId="3DD0300F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Vidinio bloko triukšmo lygis – ne didesnis kaip 50 dB(A). </w:t>
            </w:r>
          </w:p>
          <w:p w14:paraId="3AA83C9D" w14:textId="6E2BB693" w:rsidR="006B69BC" w:rsidRPr="0080116F" w:rsidRDefault="006B69BC" w:rsidP="0080116F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Išorinio bloko triukšmo lygis – ne didesnis kaip 60 dB(A). </w:t>
            </w:r>
          </w:p>
          <w:p w14:paraId="632A29B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Vamzdžių pajungimo skersmuo – ne mažesnis kaip 1/4" + 3/8" arba suderinamas su siūloma sistema. </w:t>
            </w:r>
          </w:p>
          <w:p w14:paraId="638FA47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Spalva – balta arba gamintojo standartinė šviesi spalva. </w:t>
            </w:r>
          </w:p>
          <w:p w14:paraId="18A5C958" w14:textId="25BDC734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</w:t>
            </w:r>
          </w:p>
          <w:p w14:paraId="68C1227D" w14:textId="3158C317" w:rsidR="00D01723" w:rsidRDefault="00D01723">
            <w:pPr>
              <w:pStyle w:val="TableParagraph"/>
              <w:ind w:left="108"/>
              <w:rPr>
                <w:sz w:val="24"/>
              </w:rPr>
            </w:pPr>
          </w:p>
        </w:tc>
      </w:tr>
    </w:tbl>
    <w:p w14:paraId="60462DE0" w14:textId="3FC28C13" w:rsidR="00D01723" w:rsidRDefault="00D01723" w:rsidP="006A7E45">
      <w:pPr>
        <w:pStyle w:val="Pagrindinistekstas"/>
        <w:spacing w:before="71"/>
        <w:rPr>
          <w:rFonts w:ascii="Times New Roman"/>
          <w:b/>
          <w:sz w:val="20"/>
        </w:rPr>
      </w:pPr>
    </w:p>
    <w:p w14:paraId="25849B42" w14:textId="19D84181" w:rsidR="006A7E45" w:rsidRDefault="006A7E45" w:rsidP="006A7E45">
      <w:pPr>
        <w:pStyle w:val="Pagrindinistekstas"/>
        <w:spacing w:before="71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___________________</w:t>
      </w:r>
    </w:p>
    <w:sectPr w:rsidR="006A7E45">
      <w:headerReference w:type="default" r:id="rId14"/>
      <w:pgSz w:w="11910" w:h="16840"/>
      <w:pgMar w:top="860" w:right="566" w:bottom="280" w:left="1559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3264" w14:textId="77777777" w:rsidR="0052656C" w:rsidRDefault="0052656C">
      <w:r>
        <w:separator/>
      </w:r>
    </w:p>
  </w:endnote>
  <w:endnote w:type="continuationSeparator" w:id="0">
    <w:p w14:paraId="6E1A0325" w14:textId="77777777" w:rsidR="0052656C" w:rsidRDefault="0052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FDB6" w14:textId="77777777" w:rsidR="0052656C" w:rsidRDefault="0052656C">
      <w:r>
        <w:separator/>
      </w:r>
    </w:p>
  </w:footnote>
  <w:footnote w:type="continuationSeparator" w:id="0">
    <w:p w14:paraId="3E77199A" w14:textId="77777777" w:rsidR="0052656C" w:rsidRDefault="0052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6450" w14:textId="297487B1" w:rsidR="00D01723" w:rsidRDefault="00D01723">
    <w:pPr>
      <w:pStyle w:val="Pagrindinistekstas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0BB6" w14:textId="77777777" w:rsidR="00D01723" w:rsidRDefault="00DE7150">
    <w:pPr>
      <w:pStyle w:val="Pagrindinistekstas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3488" behindDoc="1" locked="0" layoutInCell="1" allowOverlap="1" wp14:anchorId="25F1ED58" wp14:editId="4D2B11A6">
              <wp:simplePos x="0" y="0"/>
              <wp:positionH relativeFrom="page">
                <wp:posOffset>5400465</wp:posOffset>
              </wp:positionH>
              <wp:positionV relativeFrom="page">
                <wp:posOffset>347345</wp:posOffset>
              </wp:positionV>
              <wp:extent cx="1812925" cy="19431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129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8FE335" w14:textId="262B8541" w:rsidR="00D01723" w:rsidRDefault="00D01723">
                          <w:pPr>
                            <w:spacing w:before="23"/>
                            <w:ind w:left="20"/>
                            <w:rPr>
                              <w:rFonts w:ascii="Calibri" w:hAnsi="Calibr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1ED58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6" type="#_x0000_t202" style="position:absolute;margin-left:425.25pt;margin-top:27.35pt;width:142.75pt;height:15.3pt;z-index:-162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" filled="f" stroked="f">
              <v:textbox inset="0,0,0,0">
                <w:txbxContent>
                  <w:p w14:paraId="7C8FE335" w14:textId="262B8541" w:rsidR="00D01723" w:rsidRDefault="00D01723">
                    <w:pPr>
                      <w:spacing w:before="23"/>
                      <w:ind w:left="20"/>
                      <w:rPr>
                        <w:rFonts w:ascii="Calibri" w:hAnsi="Calibr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85C3" w14:textId="77777777" w:rsidR="00D01723" w:rsidRDefault="00D01723">
    <w:pPr>
      <w:pStyle w:val="Pagrindinistekstas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ADF"/>
    <w:multiLevelType w:val="multilevel"/>
    <w:tmpl w:val="5BA4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3A245E"/>
    <w:multiLevelType w:val="hybridMultilevel"/>
    <w:tmpl w:val="B68E0CF2"/>
    <w:lvl w:ilvl="0" w:tplc="FB9063FA">
      <w:numFmt w:val="bullet"/>
      <w:lvlText w:val="☐"/>
      <w:lvlJc w:val="left"/>
      <w:pPr>
        <w:ind w:left="475" w:hanging="19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98"/>
        <w:sz w:val="20"/>
        <w:szCs w:val="20"/>
        <w:lang w:val="lt-LT" w:eastAsia="en-US" w:bidi="ar-SA"/>
      </w:rPr>
    </w:lvl>
    <w:lvl w:ilvl="1" w:tplc="D0944CAE">
      <w:numFmt w:val="bullet"/>
      <w:lvlText w:val="•"/>
      <w:lvlJc w:val="left"/>
      <w:pPr>
        <w:ind w:left="1398" w:hanging="191"/>
      </w:pPr>
      <w:rPr>
        <w:rFonts w:hint="default"/>
        <w:lang w:val="lt-LT" w:eastAsia="en-US" w:bidi="ar-SA"/>
      </w:rPr>
    </w:lvl>
    <w:lvl w:ilvl="2" w:tplc="24A8ACB0">
      <w:numFmt w:val="bullet"/>
      <w:lvlText w:val="•"/>
      <w:lvlJc w:val="left"/>
      <w:pPr>
        <w:ind w:left="2316" w:hanging="191"/>
      </w:pPr>
      <w:rPr>
        <w:rFonts w:hint="default"/>
        <w:lang w:val="lt-LT" w:eastAsia="en-US" w:bidi="ar-SA"/>
      </w:rPr>
    </w:lvl>
    <w:lvl w:ilvl="3" w:tplc="4E7EB538">
      <w:numFmt w:val="bullet"/>
      <w:lvlText w:val="•"/>
      <w:lvlJc w:val="left"/>
      <w:pPr>
        <w:ind w:left="3233" w:hanging="191"/>
      </w:pPr>
      <w:rPr>
        <w:rFonts w:hint="default"/>
        <w:lang w:val="lt-LT" w:eastAsia="en-US" w:bidi="ar-SA"/>
      </w:rPr>
    </w:lvl>
    <w:lvl w:ilvl="4" w:tplc="9574EA9E">
      <w:numFmt w:val="bullet"/>
      <w:lvlText w:val="•"/>
      <w:lvlJc w:val="left"/>
      <w:pPr>
        <w:ind w:left="4151" w:hanging="191"/>
      </w:pPr>
      <w:rPr>
        <w:rFonts w:hint="default"/>
        <w:lang w:val="lt-LT" w:eastAsia="en-US" w:bidi="ar-SA"/>
      </w:rPr>
    </w:lvl>
    <w:lvl w:ilvl="5" w:tplc="4462EB3E">
      <w:numFmt w:val="bullet"/>
      <w:lvlText w:val="•"/>
      <w:lvlJc w:val="left"/>
      <w:pPr>
        <w:ind w:left="5069" w:hanging="191"/>
      </w:pPr>
      <w:rPr>
        <w:rFonts w:hint="default"/>
        <w:lang w:val="lt-LT" w:eastAsia="en-US" w:bidi="ar-SA"/>
      </w:rPr>
    </w:lvl>
    <w:lvl w:ilvl="6" w:tplc="57BC5948">
      <w:numFmt w:val="bullet"/>
      <w:lvlText w:val="•"/>
      <w:lvlJc w:val="left"/>
      <w:pPr>
        <w:ind w:left="5986" w:hanging="191"/>
      </w:pPr>
      <w:rPr>
        <w:rFonts w:hint="default"/>
        <w:lang w:val="lt-LT" w:eastAsia="en-US" w:bidi="ar-SA"/>
      </w:rPr>
    </w:lvl>
    <w:lvl w:ilvl="7" w:tplc="B2CE119A">
      <w:numFmt w:val="bullet"/>
      <w:lvlText w:val="•"/>
      <w:lvlJc w:val="left"/>
      <w:pPr>
        <w:ind w:left="6904" w:hanging="191"/>
      </w:pPr>
      <w:rPr>
        <w:rFonts w:hint="default"/>
        <w:lang w:val="lt-LT" w:eastAsia="en-US" w:bidi="ar-SA"/>
      </w:rPr>
    </w:lvl>
    <w:lvl w:ilvl="8" w:tplc="8EDAC972">
      <w:numFmt w:val="bullet"/>
      <w:lvlText w:val="•"/>
      <w:lvlJc w:val="left"/>
      <w:pPr>
        <w:ind w:left="7821" w:hanging="191"/>
      </w:pPr>
      <w:rPr>
        <w:rFonts w:hint="default"/>
        <w:lang w:val="lt-LT" w:eastAsia="en-US" w:bidi="ar-SA"/>
      </w:rPr>
    </w:lvl>
  </w:abstractNum>
  <w:abstractNum w:abstractNumId="2" w15:restartNumberingAfterBreak="0">
    <w:nsid w:val="58405D5A"/>
    <w:multiLevelType w:val="multilevel"/>
    <w:tmpl w:val="290E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084477"/>
    <w:multiLevelType w:val="hybridMultilevel"/>
    <w:tmpl w:val="03484444"/>
    <w:lvl w:ilvl="0" w:tplc="3B12953C">
      <w:numFmt w:val="bullet"/>
      <w:lvlText w:val="☐"/>
      <w:lvlJc w:val="left"/>
      <w:pPr>
        <w:ind w:left="472" w:hanging="37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C12E7A5A">
      <w:numFmt w:val="bullet"/>
      <w:lvlText w:val="•"/>
      <w:lvlJc w:val="left"/>
      <w:pPr>
        <w:ind w:left="1391" w:hanging="376"/>
      </w:pPr>
      <w:rPr>
        <w:rFonts w:hint="default"/>
        <w:lang w:val="lt-LT" w:eastAsia="en-US" w:bidi="ar-SA"/>
      </w:rPr>
    </w:lvl>
    <w:lvl w:ilvl="2" w:tplc="5BC27C5C">
      <w:numFmt w:val="bullet"/>
      <w:lvlText w:val="•"/>
      <w:lvlJc w:val="left"/>
      <w:pPr>
        <w:ind w:left="2303" w:hanging="376"/>
      </w:pPr>
      <w:rPr>
        <w:rFonts w:hint="default"/>
        <w:lang w:val="lt-LT" w:eastAsia="en-US" w:bidi="ar-SA"/>
      </w:rPr>
    </w:lvl>
    <w:lvl w:ilvl="3" w:tplc="56D22A60">
      <w:numFmt w:val="bullet"/>
      <w:lvlText w:val="•"/>
      <w:lvlJc w:val="left"/>
      <w:pPr>
        <w:ind w:left="3214" w:hanging="376"/>
      </w:pPr>
      <w:rPr>
        <w:rFonts w:hint="default"/>
        <w:lang w:val="lt-LT" w:eastAsia="en-US" w:bidi="ar-SA"/>
      </w:rPr>
    </w:lvl>
    <w:lvl w:ilvl="4" w:tplc="2D7E8A8E">
      <w:numFmt w:val="bullet"/>
      <w:lvlText w:val="•"/>
      <w:lvlJc w:val="left"/>
      <w:pPr>
        <w:ind w:left="4126" w:hanging="376"/>
      </w:pPr>
      <w:rPr>
        <w:rFonts w:hint="default"/>
        <w:lang w:val="lt-LT" w:eastAsia="en-US" w:bidi="ar-SA"/>
      </w:rPr>
    </w:lvl>
    <w:lvl w:ilvl="5" w:tplc="DECA7F34">
      <w:numFmt w:val="bullet"/>
      <w:lvlText w:val="•"/>
      <w:lvlJc w:val="left"/>
      <w:pPr>
        <w:ind w:left="5038" w:hanging="376"/>
      </w:pPr>
      <w:rPr>
        <w:rFonts w:hint="default"/>
        <w:lang w:val="lt-LT" w:eastAsia="en-US" w:bidi="ar-SA"/>
      </w:rPr>
    </w:lvl>
    <w:lvl w:ilvl="6" w:tplc="7B7A6578">
      <w:numFmt w:val="bullet"/>
      <w:lvlText w:val="•"/>
      <w:lvlJc w:val="left"/>
      <w:pPr>
        <w:ind w:left="5949" w:hanging="376"/>
      </w:pPr>
      <w:rPr>
        <w:rFonts w:hint="default"/>
        <w:lang w:val="lt-LT" w:eastAsia="en-US" w:bidi="ar-SA"/>
      </w:rPr>
    </w:lvl>
    <w:lvl w:ilvl="7" w:tplc="150E2EAE">
      <w:numFmt w:val="bullet"/>
      <w:lvlText w:val="•"/>
      <w:lvlJc w:val="left"/>
      <w:pPr>
        <w:ind w:left="6861" w:hanging="376"/>
      </w:pPr>
      <w:rPr>
        <w:rFonts w:hint="default"/>
        <w:lang w:val="lt-LT" w:eastAsia="en-US" w:bidi="ar-SA"/>
      </w:rPr>
    </w:lvl>
    <w:lvl w:ilvl="8" w:tplc="0DFCD2F6">
      <w:numFmt w:val="bullet"/>
      <w:lvlText w:val="•"/>
      <w:lvlJc w:val="left"/>
      <w:pPr>
        <w:ind w:left="7772" w:hanging="376"/>
      </w:pPr>
      <w:rPr>
        <w:rFonts w:hint="default"/>
        <w:lang w:val="lt-LT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23"/>
    <w:rsid w:val="00050E2C"/>
    <w:rsid w:val="0006039E"/>
    <w:rsid w:val="000A6B83"/>
    <w:rsid w:val="000E5D50"/>
    <w:rsid w:val="000F46A3"/>
    <w:rsid w:val="00143726"/>
    <w:rsid w:val="0015043B"/>
    <w:rsid w:val="001508BF"/>
    <w:rsid w:val="001838E8"/>
    <w:rsid w:val="00193B76"/>
    <w:rsid w:val="001A752C"/>
    <w:rsid w:val="001C0667"/>
    <w:rsid w:val="001E7BBA"/>
    <w:rsid w:val="001F00CB"/>
    <w:rsid w:val="00260BF0"/>
    <w:rsid w:val="00267765"/>
    <w:rsid w:val="002C66DD"/>
    <w:rsid w:val="002C772A"/>
    <w:rsid w:val="002F1E67"/>
    <w:rsid w:val="003071B5"/>
    <w:rsid w:val="00310FCC"/>
    <w:rsid w:val="0033422D"/>
    <w:rsid w:val="003579C9"/>
    <w:rsid w:val="003B02DC"/>
    <w:rsid w:val="004063CE"/>
    <w:rsid w:val="004068F1"/>
    <w:rsid w:val="00447A63"/>
    <w:rsid w:val="00477131"/>
    <w:rsid w:val="004B1733"/>
    <w:rsid w:val="004B3B31"/>
    <w:rsid w:val="004C229B"/>
    <w:rsid w:val="004E234A"/>
    <w:rsid w:val="004E2EE6"/>
    <w:rsid w:val="0052656C"/>
    <w:rsid w:val="00541201"/>
    <w:rsid w:val="005454E0"/>
    <w:rsid w:val="005B154F"/>
    <w:rsid w:val="00630E20"/>
    <w:rsid w:val="00666EC7"/>
    <w:rsid w:val="006862A4"/>
    <w:rsid w:val="006A7E45"/>
    <w:rsid w:val="006B69BC"/>
    <w:rsid w:val="0071486B"/>
    <w:rsid w:val="00721F75"/>
    <w:rsid w:val="007334A4"/>
    <w:rsid w:val="00761D70"/>
    <w:rsid w:val="007861F7"/>
    <w:rsid w:val="007E48BF"/>
    <w:rsid w:val="0080116F"/>
    <w:rsid w:val="0080722E"/>
    <w:rsid w:val="00861D26"/>
    <w:rsid w:val="008D6BA8"/>
    <w:rsid w:val="008E709F"/>
    <w:rsid w:val="00912B5A"/>
    <w:rsid w:val="00927358"/>
    <w:rsid w:val="0095673C"/>
    <w:rsid w:val="009B03C1"/>
    <w:rsid w:val="009B614A"/>
    <w:rsid w:val="009F7277"/>
    <w:rsid w:val="00A01767"/>
    <w:rsid w:val="00A10F97"/>
    <w:rsid w:val="00A77493"/>
    <w:rsid w:val="00AB6C12"/>
    <w:rsid w:val="00AE41C6"/>
    <w:rsid w:val="00B00D62"/>
    <w:rsid w:val="00B4539A"/>
    <w:rsid w:val="00B8797A"/>
    <w:rsid w:val="00BD0DE0"/>
    <w:rsid w:val="00C715B3"/>
    <w:rsid w:val="00CB736C"/>
    <w:rsid w:val="00CE6679"/>
    <w:rsid w:val="00CF030C"/>
    <w:rsid w:val="00CF667D"/>
    <w:rsid w:val="00D01723"/>
    <w:rsid w:val="00D02B7B"/>
    <w:rsid w:val="00D33D3E"/>
    <w:rsid w:val="00D404D2"/>
    <w:rsid w:val="00D73ED6"/>
    <w:rsid w:val="00DB7010"/>
    <w:rsid w:val="00DE10E9"/>
    <w:rsid w:val="00DE3F94"/>
    <w:rsid w:val="00DE7150"/>
    <w:rsid w:val="00E11A65"/>
    <w:rsid w:val="00E11DE9"/>
    <w:rsid w:val="00E54350"/>
    <w:rsid w:val="00EA0217"/>
    <w:rsid w:val="00F46A3C"/>
    <w:rsid w:val="00F572CB"/>
    <w:rsid w:val="00F7307A"/>
    <w:rsid w:val="00F82E8D"/>
    <w:rsid w:val="00F836F9"/>
    <w:rsid w:val="00FA1317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0DED"/>
  <w15:docId w15:val="{E7C595E4-C1EF-43AC-82A5-672F3FFC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Verdana" w:eastAsia="Verdana" w:hAnsi="Verdana" w:cs="Verdana"/>
      <w:lang w:val="lt-LT"/>
    </w:rPr>
  </w:style>
  <w:style w:type="paragraph" w:styleId="Antrat1">
    <w:name w:val="heading 1"/>
    <w:basedOn w:val="prastasis"/>
    <w:uiPriority w:val="9"/>
    <w:qFormat/>
    <w:pPr>
      <w:ind w:right="139"/>
      <w:jc w:val="center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character" w:styleId="Komentaronuoroda">
    <w:name w:val="annotation reference"/>
    <w:basedOn w:val="Numatytasispastraiposriftas"/>
    <w:uiPriority w:val="99"/>
    <w:semiHidden/>
    <w:unhideWhenUsed/>
    <w:rsid w:val="000F46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F46A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F46A3"/>
    <w:rPr>
      <w:rFonts w:ascii="Verdana" w:eastAsia="Verdana" w:hAnsi="Verdana" w:cs="Verdana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F46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F46A3"/>
    <w:rPr>
      <w:rFonts w:ascii="Verdana" w:eastAsia="Verdana" w:hAnsi="Verdana" w:cs="Verdana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B154F"/>
    <w:pPr>
      <w:widowControl/>
      <w:autoSpaceDE/>
      <w:autoSpaceDN/>
    </w:pPr>
    <w:rPr>
      <w:rFonts w:ascii="Verdana" w:eastAsia="Verdana" w:hAnsi="Verdana" w:cs="Verdana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55EC"/>
    <w:rPr>
      <w:rFonts w:ascii="Verdana" w:eastAsia="Verdana" w:hAnsi="Verdana" w:cs="Verdana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55EC"/>
    <w:rPr>
      <w:rFonts w:ascii="Verdana" w:eastAsia="Verdana" w:hAnsi="Verdana" w:cs="Verdana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6B69B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E4316-BB0B-E541-BDF3-0D723E95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1899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Regimantas</dc:creator>
  <cp:lastModifiedBy>Regimantas</cp:lastModifiedBy>
  <cp:revision>4</cp:revision>
  <dcterms:created xsi:type="dcterms:W3CDTF">2026-06-11T13:55:00Z</dcterms:created>
  <dcterms:modified xsi:type="dcterms:W3CDTF">2026-07-15T08:34:00Z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LastSaved">
    <vt:filetime>2026-04-07T00:00:00Z</vt:filetime>
  </property>
</Properties>
</file>